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7C4655" w:rsidP="00244981">
      <w:pPr>
        <w:pStyle w:val="berschrift1"/>
        <w:spacing w:before="0" w:after="0" w:line="276" w:lineRule="auto"/>
        <w:jc w:val="left"/>
      </w:pPr>
      <w:r w:rsidRPr="007C4655">
        <w:t>Bodenstabilisierung p</w:t>
      </w:r>
      <w:r w:rsidR="005B1BF7">
        <w:t>unktet gegenüber Bodenaustausch</w:t>
      </w:r>
    </w:p>
    <w:p w:rsidR="002E765F" w:rsidRPr="00A80677" w:rsidRDefault="002E765F" w:rsidP="002E765F">
      <w:pPr>
        <w:pStyle w:val="Text"/>
      </w:pPr>
    </w:p>
    <w:p w:rsidR="002E765F" w:rsidRPr="007C4655" w:rsidRDefault="007C4655" w:rsidP="00961165">
      <w:pPr>
        <w:pStyle w:val="Text"/>
        <w:spacing w:line="276" w:lineRule="auto"/>
        <w:rPr>
          <w:b/>
          <w:iCs/>
        </w:rPr>
      </w:pPr>
      <w:r w:rsidRPr="007C4655">
        <w:rPr>
          <w:rStyle w:val="Hervorhebung"/>
        </w:rPr>
        <w:t xml:space="preserve">Immer dann, wenn Böden in ihren Eigenschaften verändert </w:t>
      </w:r>
      <w:r>
        <w:rPr>
          <w:rStyle w:val="Hervorhebung"/>
        </w:rPr>
        <w:t xml:space="preserve">und für die weitere Bearbeitung </w:t>
      </w:r>
      <w:r w:rsidRPr="007C4655">
        <w:rPr>
          <w:rStyle w:val="Hervorhebung"/>
        </w:rPr>
        <w:t>vorbereitet werden müssen, bewährt sich die Bodenstabilis</w:t>
      </w:r>
      <w:r>
        <w:rPr>
          <w:rStyle w:val="Hervorhebung"/>
        </w:rPr>
        <w:t xml:space="preserve">ierung. So auch in </w:t>
      </w:r>
      <w:proofErr w:type="spellStart"/>
      <w:r>
        <w:rPr>
          <w:rStyle w:val="Hervorhebung"/>
        </w:rPr>
        <w:t>Bloomington</w:t>
      </w:r>
      <w:proofErr w:type="spellEnd"/>
      <w:r>
        <w:rPr>
          <w:rStyle w:val="Hervorhebung"/>
        </w:rPr>
        <w:t xml:space="preserve">/ </w:t>
      </w:r>
      <w:r w:rsidRPr="007C4655">
        <w:rPr>
          <w:rStyle w:val="Hervorhebung"/>
        </w:rPr>
        <w:t xml:space="preserve">Indiana, USA: Beim Bau einer neuen Zufahrt zur </w:t>
      </w:r>
      <w:proofErr w:type="spellStart"/>
      <w:r w:rsidRPr="007C4655">
        <w:rPr>
          <w:rStyle w:val="Hervorhebung"/>
        </w:rPr>
        <w:t>I</w:t>
      </w:r>
      <w:r>
        <w:rPr>
          <w:rStyle w:val="Hervorhebung"/>
        </w:rPr>
        <w:t>nterstate</w:t>
      </w:r>
      <w:proofErr w:type="spellEnd"/>
      <w:r>
        <w:rPr>
          <w:rStyle w:val="Hervorhebung"/>
        </w:rPr>
        <w:t xml:space="preserve"> 69 sorgte ein W</w:t>
      </w:r>
      <w:r w:rsidR="00F951DA">
        <w:rPr>
          <w:rStyle w:val="Hervorhebung"/>
        </w:rPr>
        <w:t>irtgen</w:t>
      </w:r>
      <w:r>
        <w:rPr>
          <w:rStyle w:val="Hervorhebung"/>
        </w:rPr>
        <w:t xml:space="preserve"> </w:t>
      </w:r>
      <w:proofErr w:type="spellStart"/>
      <w:r w:rsidRPr="007C4655">
        <w:rPr>
          <w:rStyle w:val="Hervorhebung"/>
        </w:rPr>
        <w:t>Bodenstabilisierer</w:t>
      </w:r>
      <w:proofErr w:type="spellEnd"/>
      <w:r w:rsidRPr="007C4655">
        <w:rPr>
          <w:rStyle w:val="Hervorhebung"/>
        </w:rPr>
        <w:t xml:space="preserve"> WR</w:t>
      </w:r>
      <w:r w:rsidR="005B1BF7">
        <w:rPr>
          <w:rStyle w:val="Hervorhebung"/>
        </w:rPr>
        <w:t> </w:t>
      </w:r>
      <w:r w:rsidRPr="007C4655">
        <w:rPr>
          <w:rStyle w:val="Hervorhebung"/>
        </w:rPr>
        <w:t>250 für eine tragfähige Grundlage.</w:t>
      </w:r>
    </w:p>
    <w:p w:rsidR="00244981" w:rsidRDefault="00244981" w:rsidP="00961165">
      <w:pPr>
        <w:pStyle w:val="Text"/>
        <w:spacing w:line="276" w:lineRule="auto"/>
        <w:rPr>
          <w:noProof/>
          <w:lang w:eastAsia="de-DE"/>
        </w:rPr>
      </w:pPr>
    </w:p>
    <w:p w:rsidR="0014683F" w:rsidRPr="0014683F" w:rsidRDefault="007C4655" w:rsidP="00961165">
      <w:pPr>
        <w:pStyle w:val="Text"/>
        <w:spacing w:line="276" w:lineRule="auto"/>
        <w:rPr>
          <w:rStyle w:val="Hervorhebung"/>
          <w:b w:val="0"/>
        </w:rPr>
      </w:pPr>
      <w:r w:rsidRPr="007C4655">
        <w:rPr>
          <w:rStyle w:val="Hervorhebung"/>
          <w:b w:val="0"/>
        </w:rPr>
        <w:t>Um die Tragfähigkeit und Qualität von Böden herzustellen und sie für Straßenbauprojekte vorzubereiten, ist die Bodenstabilisierung das</w:t>
      </w:r>
      <w:r w:rsidR="005B1BF7">
        <w:rPr>
          <w:rStyle w:val="Hervorhebung"/>
          <w:b w:val="0"/>
        </w:rPr>
        <w:t xml:space="preserve"> </w:t>
      </w:r>
      <w:r w:rsidRPr="007C4655">
        <w:rPr>
          <w:rStyle w:val="Hervorhebung"/>
          <w:b w:val="0"/>
        </w:rPr>
        <w:t>Mittel der Wahl. Mit dem gezielten Einbringen von Bindemitteln kann etwa der Feuchtigkeitsgehalt eines Bodens gesenkt werden, was für</w:t>
      </w:r>
      <w:r w:rsidR="005B1BF7">
        <w:rPr>
          <w:rStyle w:val="Hervorhebung"/>
          <w:b w:val="0"/>
        </w:rPr>
        <w:t xml:space="preserve"> </w:t>
      </w:r>
      <w:r w:rsidRPr="007C4655">
        <w:rPr>
          <w:rStyle w:val="Hervorhebung"/>
          <w:b w:val="0"/>
        </w:rPr>
        <w:t>eine weitere Bearbeitung unerlässlich ist. Gegenüber einem Austausch des gesamten Bodens ist die Bodenstabilisierung eine wirtschaftliche</w:t>
      </w:r>
      <w:r w:rsidR="005B1BF7">
        <w:rPr>
          <w:rStyle w:val="Hervorhebung"/>
          <w:b w:val="0"/>
        </w:rPr>
        <w:t xml:space="preserve"> </w:t>
      </w:r>
      <w:r w:rsidRPr="007C4655">
        <w:rPr>
          <w:rStyle w:val="Hervorhebung"/>
          <w:b w:val="0"/>
        </w:rPr>
        <w:t>und ressourcenschonende Methode. Kosteneinsparungen ergeben sich beispielsweise aufgrund der einfacheren Baustellenlogistik durch</w:t>
      </w:r>
      <w:r w:rsidR="00A15CE7">
        <w:rPr>
          <w:rStyle w:val="Hervorhebung"/>
          <w:b w:val="0"/>
        </w:rPr>
        <w:t xml:space="preserve"> </w:t>
      </w:r>
      <w:r w:rsidRPr="007C4655">
        <w:rPr>
          <w:rStyle w:val="Hervorhebung"/>
          <w:b w:val="0"/>
        </w:rPr>
        <w:t>weniger LKW-Fahrten und kürzere Bauzeiten. Auch Ressourcen werden geschont, denn bei der Stabilisierung wird der vorhandene Boden</w:t>
      </w:r>
      <w:r w:rsidR="00A15CE7">
        <w:rPr>
          <w:rStyle w:val="Hervorhebung"/>
          <w:b w:val="0"/>
        </w:rPr>
        <w:t xml:space="preserve"> </w:t>
      </w:r>
      <w:r w:rsidRPr="007C4655">
        <w:rPr>
          <w:rStyle w:val="Hervorhebung"/>
          <w:b w:val="0"/>
        </w:rPr>
        <w:t>vollständig genutzt und lediglich Bindemittel wie Kalk oder Zement – oder beide zusammen als Mischbindemittel – hinzugefügt</w:t>
      </w:r>
      <w:r>
        <w:rPr>
          <w:rStyle w:val="Hervorhebung"/>
          <w:b w:val="0"/>
        </w:rPr>
        <w:t>.</w:t>
      </w:r>
    </w:p>
    <w:p w:rsidR="000F5A5E" w:rsidRDefault="000F5A5E" w:rsidP="00961165">
      <w:pPr>
        <w:pStyle w:val="Text"/>
        <w:spacing w:line="276" w:lineRule="auto"/>
        <w:rPr>
          <w:rStyle w:val="Hervorhebung"/>
          <w:b w:val="0"/>
        </w:rPr>
      </w:pPr>
    </w:p>
    <w:p w:rsidR="00CF6F43" w:rsidRPr="00A50858" w:rsidRDefault="00CF6F43" w:rsidP="00961165">
      <w:pPr>
        <w:pStyle w:val="Text"/>
        <w:spacing w:line="276" w:lineRule="auto"/>
        <w:rPr>
          <w:rStyle w:val="Hervorhebung"/>
        </w:rPr>
      </w:pPr>
      <w:r w:rsidRPr="00CF6F43">
        <w:rPr>
          <w:b/>
        </w:rPr>
        <w:t xml:space="preserve">Wirtgen </w:t>
      </w:r>
      <w:r w:rsidRPr="00830995">
        <w:rPr>
          <w:b/>
        </w:rPr>
        <w:t>Technologie: Anwendungsvielfalt ist Trumpf</w:t>
      </w:r>
    </w:p>
    <w:p w:rsidR="00CF6F43" w:rsidRDefault="00CF6F43" w:rsidP="00961165">
      <w:pPr>
        <w:pStyle w:val="Text"/>
        <w:spacing w:line="276" w:lineRule="auto"/>
      </w:pPr>
      <w:r>
        <w:t xml:space="preserve">Der Austausch von Böden wird in Ausschreibungen nach wie vor häufig gefordert – </w:t>
      </w:r>
      <w:r w:rsidR="00647C56">
        <w:t>ist aber nicht immer zwingend nötig</w:t>
      </w:r>
      <w:r>
        <w:t xml:space="preserve">. Der </w:t>
      </w:r>
      <w:r w:rsidRPr="007D1070">
        <w:t xml:space="preserve">Wirtgen </w:t>
      </w:r>
      <w:proofErr w:type="spellStart"/>
      <w:r>
        <w:t>Bodenstabilisierer</w:t>
      </w:r>
      <w:proofErr w:type="spellEnd"/>
      <w:r>
        <w:t xml:space="preserve"> mischt mit seinem kräftigen </w:t>
      </w:r>
      <w:r w:rsidRPr="0014694F">
        <w:rPr>
          <w:szCs w:val="22"/>
        </w:rPr>
        <w:t>DURA</w:t>
      </w:r>
      <w:r w:rsidRPr="0014694F">
        <w:rPr>
          <w:i/>
          <w:szCs w:val="22"/>
        </w:rPr>
        <w:t>FORCE</w:t>
      </w:r>
      <w:r>
        <w:t xml:space="preserve"> Fräs- und Mischrotor vorgestreute Bindemittel wie Kalk oder Zement in vorhandenen, wenig tragfähigen Boden ein und verwandelt ihn direkt vor Ort in einen hochwertigen Baustoff. Das erzeugte homogene Boden-Bindemittel-Gemisch bietet hohe Tragfähigkeit sowie nachhaltige Wasser-, Frost</w:t>
      </w:r>
      <w:r w:rsidR="001E4C0F">
        <w:t xml:space="preserve">- </w:t>
      </w:r>
      <w:r>
        <w:t>und Raumbeständigkeit. Typische Anwendungen sind der Bau von Wegen, Straßen, Autobahnen, Trassen, Park- un</w:t>
      </w:r>
      <w:bookmarkStart w:id="0" w:name="_GoBack"/>
      <w:bookmarkEnd w:id="0"/>
      <w:r>
        <w:t>d Sportplätzen, Gewerbegebieten, Industrieanlagen, Flugplätzen, Dämmen, Verfüllungen oder Deponien.</w:t>
      </w:r>
    </w:p>
    <w:p w:rsidR="001E4C0F" w:rsidRDefault="001E4C0F" w:rsidP="00961165">
      <w:pPr>
        <w:pStyle w:val="Text"/>
        <w:spacing w:line="276" w:lineRule="auto"/>
      </w:pPr>
    </w:p>
    <w:p w:rsidR="001E4C0F" w:rsidRDefault="001E4C0F" w:rsidP="00961165">
      <w:pPr>
        <w:pStyle w:val="Text"/>
        <w:spacing w:line="276" w:lineRule="auto"/>
      </w:pPr>
      <w:r w:rsidRPr="00830995">
        <w:rPr>
          <w:b/>
        </w:rPr>
        <w:t>Unterschiedliche Anwendungsfälle: Böden verbessern, Böden verfestigen</w:t>
      </w:r>
      <w:r w:rsidRPr="00A50858">
        <w:t xml:space="preserve"> </w:t>
      </w:r>
    </w:p>
    <w:p w:rsidR="001E4C0F" w:rsidRDefault="001E4C0F" w:rsidP="00961165">
      <w:pPr>
        <w:pStyle w:val="Text"/>
        <w:spacing w:line="276" w:lineRule="auto"/>
      </w:pPr>
      <w:r w:rsidRPr="00013928">
        <w:t>Bei der Bodenstabilisie</w:t>
      </w:r>
      <w:r>
        <w:t xml:space="preserve">rung unterscheidet man zwischen </w:t>
      </w:r>
      <w:r w:rsidRPr="00013928">
        <w:t>der Bodenv</w:t>
      </w:r>
      <w:r>
        <w:t xml:space="preserve">erbesserung oder -verfestigung. </w:t>
      </w:r>
      <w:r w:rsidRPr="00013928">
        <w:t>Kalk verbessert die Einb</w:t>
      </w:r>
      <w:r>
        <w:t xml:space="preserve">aufähigkeit und Verdichtbarkeit </w:t>
      </w:r>
      <w:r w:rsidRPr="00013928">
        <w:t>von nassen,</w:t>
      </w:r>
      <w:r>
        <w:t xml:space="preserve"> bindigen Böden. In diesem Fall </w:t>
      </w:r>
      <w:r w:rsidRPr="00013928">
        <w:t>spricht man vo</w:t>
      </w:r>
      <w:r>
        <w:t xml:space="preserve">n einer Bodenverbesserung. Wenn </w:t>
      </w:r>
      <w:r w:rsidRPr="00013928">
        <w:t>eine Bodenverfest</w:t>
      </w:r>
      <w:r>
        <w:t xml:space="preserve">igung das Ziel ist, wird Zement </w:t>
      </w:r>
      <w:r w:rsidRPr="00013928">
        <w:t>genutzt, da er nachh</w:t>
      </w:r>
      <w:r>
        <w:t xml:space="preserve">altig die Tragfähigkeit, Raum-, </w:t>
      </w:r>
      <w:r w:rsidRPr="00013928">
        <w:t>Wasser- sowie Fr</w:t>
      </w:r>
      <w:r>
        <w:t xml:space="preserve">ostbeständigkeit erhöht. Selbst </w:t>
      </w:r>
      <w:r w:rsidRPr="00013928">
        <w:t>ohne Bindemittel</w:t>
      </w:r>
      <w:r>
        <w:t xml:space="preserve"> können Böden stabilisiert bzw. homogenisiert werden.</w:t>
      </w:r>
    </w:p>
    <w:p w:rsidR="00CF6F43" w:rsidRDefault="00CF6F43" w:rsidP="00961165">
      <w:pPr>
        <w:pStyle w:val="Text"/>
        <w:spacing w:line="276" w:lineRule="auto"/>
        <w:rPr>
          <w:rStyle w:val="Hervorhebung"/>
          <w:b w:val="0"/>
        </w:rPr>
      </w:pPr>
    </w:p>
    <w:p w:rsidR="001E4C0F" w:rsidRDefault="001E4C0F" w:rsidP="00961165">
      <w:pPr>
        <w:spacing w:line="276" w:lineRule="auto"/>
        <w:rPr>
          <w:b/>
          <w:sz w:val="22"/>
        </w:rPr>
      </w:pPr>
      <w:r>
        <w:rPr>
          <w:b/>
        </w:rPr>
        <w:br w:type="page"/>
      </w:r>
    </w:p>
    <w:p w:rsidR="000F5A5E" w:rsidRDefault="000F5A5E" w:rsidP="00961165">
      <w:pPr>
        <w:pStyle w:val="Text"/>
        <w:spacing w:line="276" w:lineRule="auto"/>
        <w:rPr>
          <w:b/>
        </w:rPr>
      </w:pPr>
      <w:r w:rsidRPr="00445AF0">
        <w:rPr>
          <w:b/>
        </w:rPr>
        <w:lastRenderedPageBreak/>
        <w:t>Beispiel aus der Praxis:</w:t>
      </w:r>
      <w:r>
        <w:rPr>
          <w:b/>
        </w:rPr>
        <w:t xml:space="preserve"> </w:t>
      </w:r>
      <w:r w:rsidRPr="00445AF0">
        <w:rPr>
          <w:b/>
        </w:rPr>
        <w:t xml:space="preserve">Bodenstabilisierung in </w:t>
      </w:r>
      <w:proofErr w:type="spellStart"/>
      <w:r w:rsidRPr="00445AF0">
        <w:rPr>
          <w:b/>
        </w:rPr>
        <w:t>Bloomington</w:t>
      </w:r>
      <w:proofErr w:type="spellEnd"/>
      <w:r w:rsidRPr="00445AF0">
        <w:rPr>
          <w:b/>
        </w:rPr>
        <w:t>/Indiana, USA</w:t>
      </w:r>
    </w:p>
    <w:p w:rsidR="000F5A5E" w:rsidRDefault="000F5A5E" w:rsidP="00961165">
      <w:pPr>
        <w:pStyle w:val="Text"/>
        <w:spacing w:line="276" w:lineRule="auto"/>
      </w:pPr>
      <w:r>
        <w:t xml:space="preserve">Beim Bodenstabilisierungsprojekt auf der </w:t>
      </w:r>
      <w:proofErr w:type="spellStart"/>
      <w:r>
        <w:t>Interstate</w:t>
      </w:r>
      <w:proofErr w:type="spellEnd"/>
      <w:r>
        <w:t xml:space="preserve"> 69 südlich von Indianapolis mussten die neu angeschütteten Erdmassen zunächst stabilisiert werden, um die benötigte Tragfähigkeit für den Asphaltüberbau der neuen Zufahrt zu schaffen. Dabei setzte das beauftragte Unternehmen </w:t>
      </w:r>
      <w:proofErr w:type="spellStart"/>
      <w:r>
        <w:t>Specialties</w:t>
      </w:r>
      <w:proofErr w:type="spellEnd"/>
      <w:r>
        <w:t xml:space="preserve"> Company, LLC auf Kalk als Bindemittel und das Anwendungs-Know-how von </w:t>
      </w:r>
      <w:r w:rsidR="00F951DA" w:rsidRPr="00F951DA">
        <w:t>Wirtgen</w:t>
      </w:r>
      <w:r>
        <w:t xml:space="preserve">. Kalk reduziert umgehend den Wassergehalt im Boden-Bindemittel- Gemisch. Dadurch werden letztlich eine bessere Verdichtbarkeit und erhöhte Tragfähigkeit des so aufbereiteten Bodens erzielt. „Um das optimale Ergebnis zu erzielen, stimmen wir uns immer eng mit den Anwendungsprofis von </w:t>
      </w:r>
      <w:r w:rsidR="00F951DA" w:rsidRPr="00F951DA">
        <w:t xml:space="preserve">Wirtgen </w:t>
      </w:r>
      <w:r>
        <w:t xml:space="preserve">ab. Sie stehen uns mit ihrer Beratungsexpertise stets zur Seite“, erklärt Jamie Cardiff, </w:t>
      </w:r>
      <w:r w:rsidRPr="000E51A2">
        <w:t xml:space="preserve">Equipment Manager bei </w:t>
      </w:r>
      <w:proofErr w:type="spellStart"/>
      <w:r w:rsidRPr="000E51A2">
        <w:t>Specialties</w:t>
      </w:r>
      <w:proofErr w:type="spellEnd"/>
      <w:r w:rsidRPr="000E51A2">
        <w:t xml:space="preserve"> Company.</w:t>
      </w:r>
    </w:p>
    <w:p w:rsidR="000F5A5E" w:rsidRDefault="000F5A5E" w:rsidP="00961165">
      <w:pPr>
        <w:pStyle w:val="Text"/>
        <w:spacing w:line="276" w:lineRule="auto"/>
      </w:pPr>
    </w:p>
    <w:p w:rsidR="000F5A5E" w:rsidRDefault="000F5A5E" w:rsidP="00961165">
      <w:pPr>
        <w:pStyle w:val="Text"/>
        <w:spacing w:line="276" w:lineRule="auto"/>
        <w:rPr>
          <w:b/>
        </w:rPr>
      </w:pPr>
      <w:proofErr w:type="spellStart"/>
      <w:r w:rsidRPr="000E51A2">
        <w:rPr>
          <w:b/>
        </w:rPr>
        <w:t>Bodenstabilisierer</w:t>
      </w:r>
      <w:proofErr w:type="spellEnd"/>
      <w:r w:rsidRPr="000E51A2">
        <w:rPr>
          <w:b/>
        </w:rPr>
        <w:t xml:space="preserve"> </w:t>
      </w:r>
      <w:r w:rsidR="00996950" w:rsidRPr="00996950">
        <w:rPr>
          <w:b/>
        </w:rPr>
        <w:t xml:space="preserve">Wirtgen </w:t>
      </w:r>
      <w:r w:rsidRPr="000E51A2">
        <w:rPr>
          <w:b/>
        </w:rPr>
        <w:t>WR 250 gefordert</w:t>
      </w:r>
    </w:p>
    <w:p w:rsidR="000F5A5E" w:rsidRDefault="000F5A5E" w:rsidP="00961165">
      <w:pPr>
        <w:pStyle w:val="Text"/>
        <w:spacing w:line="276" w:lineRule="auto"/>
      </w:pPr>
      <w:r>
        <w:t xml:space="preserve">Auch bei der Maschinenwahl vertraute das Team der </w:t>
      </w:r>
      <w:proofErr w:type="spellStart"/>
      <w:r>
        <w:t>Specialties</w:t>
      </w:r>
      <w:proofErr w:type="spellEnd"/>
      <w:r>
        <w:t xml:space="preserve"> Company auf innovative Technologien aus dem Hause </w:t>
      </w:r>
      <w:r w:rsidR="00F951DA" w:rsidRPr="00F951DA">
        <w:t xml:space="preserve">Wirtgen </w:t>
      </w:r>
      <w:r>
        <w:t xml:space="preserve">und entschied sich für den radmobilen </w:t>
      </w:r>
      <w:proofErr w:type="spellStart"/>
      <w:r>
        <w:t>Bodenstabilisierer</w:t>
      </w:r>
      <w:proofErr w:type="spellEnd"/>
      <w:r>
        <w:t xml:space="preserve"> WR 250. Das 571 kW starke Kraftpaket, das auch im Kaltrecycling unter anderem beim Pulverisieren von Asphalt zum Einsatz kommt, ist die leistungsstärkste Maschine der WR-Generation und besonders für die Stabilisierung von schwerem und morastigem Gelände ausgelegt. In der Bodenstabilisierung sind mit diesem Gerät Tagesleistungen bis 15.000 m</w:t>
      </w:r>
      <w:r w:rsidR="007D1070">
        <w:t>²</w:t>
      </w:r>
      <w:r>
        <w:t xml:space="preserve"> keine Seltenheit. Nachdem der Kalk vorgestreut worden war, arbeitete sich der WR 250 dank hoher Motorleistung und optimaler Traktion mühelos durch den schweren und teils tiefen Boden. Boden und Bindemittel vermengte der WR auf der gesamten Arbeitsbreite von 2,40 m homogen und exakt 30 cm tief.</w:t>
      </w:r>
    </w:p>
    <w:p w:rsidR="000F5A5E" w:rsidRDefault="000F5A5E" w:rsidP="00961165">
      <w:pPr>
        <w:pStyle w:val="Text"/>
        <w:spacing w:line="276" w:lineRule="auto"/>
      </w:pPr>
    </w:p>
    <w:p w:rsidR="000F5A5E" w:rsidRDefault="000F5A5E" w:rsidP="00961165">
      <w:pPr>
        <w:pStyle w:val="Text"/>
        <w:spacing w:line="276" w:lineRule="auto"/>
        <w:rPr>
          <w:b/>
        </w:rPr>
      </w:pPr>
      <w:r w:rsidRPr="000E51A2">
        <w:rPr>
          <w:b/>
        </w:rPr>
        <w:t>Starke Leistung, einfache Bedienung</w:t>
      </w:r>
    </w:p>
    <w:p w:rsidR="000F5A5E" w:rsidRDefault="000F5A5E" w:rsidP="00961165">
      <w:pPr>
        <w:pStyle w:val="Text"/>
        <w:spacing w:line="276" w:lineRule="auto"/>
      </w:pPr>
      <w:r>
        <w:t xml:space="preserve">„Die Bedienung der Maschine ist kinderleicht. Dank des Multifunktionsjoysticks der rechten Armlehne kann ich zum Beispiel alle wichtigen Grundfunktionen einfach steuern“, erklärt Richard Clark den hohen Bedienkomfort. Eine Herausforderung war die unterschiedliche Beschaffenheit der Erdmassen, die von sehr fest bis locker wechselte. „Die Fräsdrehzahlen lassen sich von der Kabine aus schalten, so konnte unser Maschinenbediener direkt auf die häufig wechselnden Bodenverhältnisse reagieren. Eine hohe Mischqualität war damit jederzeit gewährleistet“, ergänzt Cardiff. Nach nur fünf Tagen waren die Stabilisierungsarbeiten abgeschlossen und die tragfähige Basis für die neue Zufahrt zur </w:t>
      </w:r>
      <w:proofErr w:type="spellStart"/>
      <w:r>
        <w:t>Interstate</w:t>
      </w:r>
      <w:proofErr w:type="spellEnd"/>
      <w:r>
        <w:t xml:space="preserve"> 69 gelegt. Kurze Zeit später rollten bereits die LKW mit dem Material für die Erstellung des Straßenoberbaus auf die Baustelle.</w:t>
      </w:r>
    </w:p>
    <w:p w:rsidR="000F5A5E" w:rsidRDefault="000F5A5E" w:rsidP="0014683F">
      <w:pPr>
        <w:pStyle w:val="Text"/>
        <w:spacing w:line="276" w:lineRule="auto"/>
      </w:pPr>
    </w:p>
    <w:p w:rsidR="00A50858" w:rsidRDefault="00A50858" w:rsidP="004649CA">
      <w:pPr>
        <w:pStyle w:val="Text"/>
      </w:pPr>
    </w:p>
    <w:p w:rsidR="00A50858" w:rsidRDefault="00A50858" w:rsidP="004649CA">
      <w:pPr>
        <w:pStyle w:val="Text"/>
      </w:pPr>
    </w:p>
    <w:p w:rsidR="00182E81" w:rsidRDefault="00182E81" w:rsidP="00182E81">
      <w:pPr>
        <w:pStyle w:val="Text"/>
      </w:pPr>
    </w:p>
    <w:p w:rsidR="007D1070" w:rsidRDefault="007D1070">
      <w:pPr>
        <w:rPr>
          <w:sz w:val="22"/>
        </w:rPr>
      </w:pPr>
      <w:r>
        <w:br w:type="page"/>
      </w:r>
    </w:p>
    <w:p w:rsidR="00BA5313" w:rsidRDefault="00BA5313" w:rsidP="00BA5313">
      <w:pPr>
        <w:pStyle w:val="HeadlineFotos"/>
      </w:pPr>
      <w:proofErr w:type="spellStart"/>
      <w:r w:rsidRPr="002844EF">
        <w:rPr>
          <w:rFonts w:ascii="Verdana" w:eastAsia="Calibri" w:hAnsi="Verdana" w:cs="Times New Roman"/>
          <w:caps w:val="0"/>
          <w:szCs w:val="22"/>
          <w:lang w:val="en-US"/>
        </w:rPr>
        <w:lastRenderedPageBreak/>
        <w:t>Fotos</w:t>
      </w:r>
      <w:proofErr w:type="spellEnd"/>
      <w:r>
        <w:t>:</w:t>
      </w:r>
    </w:p>
    <w:tbl>
      <w:tblPr>
        <w:tblStyle w:val="Basic"/>
        <w:tblW w:w="0" w:type="auto"/>
        <w:tblCellSpacing w:w="71" w:type="dxa"/>
        <w:tblLook w:val="04A0" w:firstRow="1" w:lastRow="0" w:firstColumn="1" w:lastColumn="0" w:noHBand="0" w:noVBand="1"/>
      </w:tblPr>
      <w:tblGrid>
        <w:gridCol w:w="4958"/>
        <w:gridCol w:w="4850"/>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005AC30A" wp14:editId="34F8FF18">
                  <wp:extent cx="2615666" cy="1961750"/>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832" w:type="dxa"/>
          </w:tcPr>
          <w:p w:rsidR="004649CA" w:rsidRDefault="004649CA" w:rsidP="004649CA">
            <w:pPr>
              <w:pStyle w:val="Text"/>
              <w:rPr>
                <w:rFonts w:asciiTheme="majorHAnsi" w:eastAsiaTheme="majorEastAsia" w:hAnsiTheme="majorHAnsi" w:cstheme="majorBidi"/>
                <w:b/>
                <w:sz w:val="20"/>
                <w:szCs w:val="24"/>
              </w:rPr>
            </w:pPr>
            <w:r w:rsidRPr="004649CA">
              <w:rPr>
                <w:rFonts w:asciiTheme="majorHAnsi" w:eastAsiaTheme="majorEastAsia" w:hAnsiTheme="majorHAnsi" w:cstheme="majorBidi"/>
                <w:b/>
                <w:sz w:val="20"/>
                <w:szCs w:val="24"/>
              </w:rPr>
              <w:t>W_photo_WR250_01912_PR</w:t>
            </w:r>
          </w:p>
          <w:p w:rsidR="00D166AC" w:rsidRPr="005B3697" w:rsidRDefault="004649CA" w:rsidP="00F72D6A">
            <w:pPr>
              <w:pStyle w:val="Text"/>
              <w:jc w:val="left"/>
              <w:rPr>
                <w:sz w:val="20"/>
              </w:rPr>
            </w:pPr>
            <w:r w:rsidRPr="004649CA">
              <w:rPr>
                <w:sz w:val="20"/>
              </w:rPr>
              <w:t>Hohe Tragfähigkeit für die</w:t>
            </w:r>
            <w:r>
              <w:rPr>
                <w:sz w:val="20"/>
              </w:rPr>
              <w:t xml:space="preserve"> </w:t>
            </w:r>
            <w:r w:rsidRPr="004649CA">
              <w:rPr>
                <w:sz w:val="20"/>
              </w:rPr>
              <w:t>Zufahrt zur</w:t>
            </w:r>
            <w:r>
              <w:rPr>
                <w:sz w:val="20"/>
              </w:rPr>
              <w:t xml:space="preserve"> </w:t>
            </w:r>
            <w:proofErr w:type="spellStart"/>
            <w:r w:rsidRPr="004649CA">
              <w:rPr>
                <w:sz w:val="20"/>
              </w:rPr>
              <w:t>Interstate</w:t>
            </w:r>
            <w:proofErr w:type="spellEnd"/>
            <w:r w:rsidRPr="004649CA">
              <w:rPr>
                <w:sz w:val="20"/>
              </w:rPr>
              <w:t xml:space="preserve"> 69: Der</w:t>
            </w:r>
            <w:r>
              <w:rPr>
                <w:sz w:val="20"/>
              </w:rPr>
              <w:t xml:space="preserve"> </w:t>
            </w:r>
            <w:r w:rsidR="00F951DA">
              <w:rPr>
                <w:sz w:val="20"/>
              </w:rPr>
              <w:t>Wirtgen</w:t>
            </w:r>
            <w:r w:rsidRPr="004649CA">
              <w:rPr>
                <w:sz w:val="20"/>
              </w:rPr>
              <w:t xml:space="preserve"> WR 250 erzielte auch</w:t>
            </w:r>
            <w:r>
              <w:rPr>
                <w:sz w:val="20"/>
              </w:rPr>
              <w:t xml:space="preserve"> </w:t>
            </w:r>
            <w:r w:rsidRPr="004649CA">
              <w:rPr>
                <w:sz w:val="20"/>
              </w:rPr>
              <w:t>bei der Bodenstabilisierung in</w:t>
            </w:r>
            <w:r>
              <w:rPr>
                <w:sz w:val="20"/>
              </w:rPr>
              <w:t xml:space="preserve"> </w:t>
            </w:r>
            <w:r w:rsidRPr="004649CA">
              <w:rPr>
                <w:sz w:val="20"/>
              </w:rPr>
              <w:t>Indiana ein Top-Ergebnis.</w:t>
            </w:r>
          </w:p>
        </w:tc>
      </w:tr>
    </w:tbl>
    <w:p w:rsidR="00D166AC" w:rsidRDefault="00D166AC" w:rsidP="00D166AC">
      <w:pPr>
        <w:pStyle w:val="Text"/>
      </w:pPr>
    </w:p>
    <w:p w:rsidR="00A861BC" w:rsidRDefault="00A861BC" w:rsidP="00D166AC">
      <w:pPr>
        <w:pStyle w:val="Text"/>
      </w:pPr>
    </w:p>
    <w:tbl>
      <w:tblPr>
        <w:tblStyle w:val="Basic"/>
        <w:tblW w:w="0" w:type="auto"/>
        <w:tblCellSpacing w:w="71" w:type="dxa"/>
        <w:tblLook w:val="04A0" w:firstRow="1" w:lastRow="0" w:firstColumn="1" w:lastColumn="0" w:noHBand="0" w:noVBand="1"/>
      </w:tblPr>
      <w:tblGrid>
        <w:gridCol w:w="4958"/>
        <w:gridCol w:w="4850"/>
      </w:tblGrid>
      <w:tr w:rsidR="006F21CC" w:rsidRPr="0063493A" w:rsidTr="00C16EF7">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F21CC" w:rsidRPr="00D166AC" w:rsidRDefault="006F21CC" w:rsidP="00C16EF7">
            <w:r>
              <w:rPr>
                <w:noProof/>
                <w:lang w:eastAsia="de-DE"/>
              </w:rPr>
              <w:drawing>
                <wp:inline distT="0" distB="0" distL="0" distR="0" wp14:anchorId="4AFC42BC" wp14:editId="4A98F99E">
                  <wp:extent cx="2615666" cy="1743236"/>
                  <wp:effectExtent l="0" t="0" r="0" b="9525"/>
                  <wp:docPr id="1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15666" cy="1743236"/>
                          </a:xfrm>
                          <a:prstGeom prst="rect">
                            <a:avLst/>
                          </a:prstGeom>
                          <a:noFill/>
                          <a:ln>
                            <a:noFill/>
                          </a:ln>
                        </pic:spPr>
                      </pic:pic>
                    </a:graphicData>
                  </a:graphic>
                </wp:inline>
              </w:drawing>
            </w:r>
          </w:p>
        </w:tc>
        <w:tc>
          <w:tcPr>
            <w:tcW w:w="4832" w:type="dxa"/>
          </w:tcPr>
          <w:p w:rsidR="006F21CC" w:rsidRDefault="006F21CC" w:rsidP="00C16EF7">
            <w:pPr>
              <w:pStyle w:val="Text"/>
              <w:rPr>
                <w:rFonts w:asciiTheme="majorHAnsi" w:eastAsiaTheme="majorEastAsia" w:hAnsiTheme="majorHAnsi" w:cstheme="majorBidi"/>
                <w:b/>
                <w:sz w:val="20"/>
                <w:szCs w:val="24"/>
              </w:rPr>
            </w:pPr>
            <w:r w:rsidRPr="00A50858">
              <w:rPr>
                <w:rFonts w:asciiTheme="majorHAnsi" w:eastAsiaTheme="majorEastAsia" w:hAnsiTheme="majorHAnsi" w:cstheme="majorBidi"/>
                <w:b/>
                <w:sz w:val="20"/>
                <w:szCs w:val="24"/>
              </w:rPr>
              <w:t>W_photo_WR250_01900_PR</w:t>
            </w:r>
          </w:p>
          <w:p w:rsidR="006F21CC" w:rsidRPr="0063493A" w:rsidRDefault="006F21CC" w:rsidP="00C16EF7">
            <w:pPr>
              <w:pStyle w:val="Text"/>
              <w:jc w:val="left"/>
              <w:rPr>
                <w:sz w:val="20"/>
              </w:rPr>
            </w:pPr>
            <w:r w:rsidRPr="0063493A">
              <w:rPr>
                <w:sz w:val="20"/>
              </w:rPr>
              <w:t>„Der WR 250 ist ein wahres Kraftpaket</w:t>
            </w:r>
            <w:r>
              <w:rPr>
                <w:sz w:val="20"/>
              </w:rPr>
              <w:t xml:space="preserve"> und arbeitet extrem effizient“, erklärt </w:t>
            </w:r>
            <w:r w:rsidRPr="0063493A">
              <w:rPr>
                <w:sz w:val="20"/>
              </w:rPr>
              <w:t xml:space="preserve">Jamie Cardiff, Equipment Manager </w:t>
            </w:r>
            <w:proofErr w:type="spellStart"/>
            <w:r w:rsidRPr="0063493A">
              <w:rPr>
                <w:sz w:val="20"/>
              </w:rPr>
              <w:t>Specialties</w:t>
            </w:r>
            <w:proofErr w:type="spellEnd"/>
            <w:r w:rsidRPr="0063493A">
              <w:rPr>
                <w:sz w:val="20"/>
              </w:rPr>
              <w:t xml:space="preserve"> Company, LLC</w:t>
            </w:r>
          </w:p>
        </w:tc>
      </w:tr>
    </w:tbl>
    <w:p w:rsidR="006F21CC" w:rsidRDefault="006F21CC" w:rsidP="00D166AC">
      <w:pPr>
        <w:pStyle w:val="Text"/>
      </w:pPr>
    </w:p>
    <w:p w:rsidR="00A861BC" w:rsidRDefault="00A861BC" w:rsidP="00D166AC">
      <w:pPr>
        <w:pStyle w:val="Text"/>
      </w:pPr>
    </w:p>
    <w:tbl>
      <w:tblPr>
        <w:tblStyle w:val="Basic"/>
        <w:tblW w:w="0" w:type="auto"/>
        <w:tblCellSpacing w:w="71" w:type="dxa"/>
        <w:tblLook w:val="04A0" w:firstRow="1" w:lastRow="0" w:firstColumn="1" w:lastColumn="0" w:noHBand="0" w:noVBand="1"/>
      </w:tblPr>
      <w:tblGrid>
        <w:gridCol w:w="4965"/>
        <w:gridCol w:w="4843"/>
      </w:tblGrid>
      <w:tr w:rsidR="004649CA" w:rsidRPr="005B3697" w:rsidTr="002034CE">
        <w:trPr>
          <w:cnfStyle w:val="100000000000" w:firstRow="1" w:lastRow="0" w:firstColumn="0" w:lastColumn="0" w:oddVBand="0" w:evenVBand="0" w:oddHBand="0" w:evenHBand="0" w:firstRowFirstColumn="0" w:firstRowLastColumn="0" w:lastRowFirstColumn="0" w:lastRowLastColumn="0"/>
          <w:trHeight w:val="2872"/>
          <w:tblCellSpacing w:w="71" w:type="dxa"/>
        </w:trPr>
        <w:tc>
          <w:tcPr>
            <w:tcW w:w="4752" w:type="dxa"/>
            <w:tcBorders>
              <w:right w:val="single" w:sz="4" w:space="0" w:color="auto"/>
            </w:tcBorders>
          </w:tcPr>
          <w:p w:rsidR="006F21CC" w:rsidRPr="006F21CC" w:rsidRDefault="006F21CC" w:rsidP="004D135C"/>
          <w:p w:rsidR="006F21CC" w:rsidRPr="006F21CC" w:rsidRDefault="006F21CC" w:rsidP="004D135C"/>
          <w:p w:rsidR="006F21CC" w:rsidRPr="006F21CC" w:rsidRDefault="006F21CC" w:rsidP="004D135C"/>
          <w:p w:rsidR="006F21CC" w:rsidRPr="006F21CC" w:rsidRDefault="006F21CC" w:rsidP="004D135C"/>
          <w:p w:rsidR="006F21CC" w:rsidRPr="006F21CC" w:rsidRDefault="006F21CC" w:rsidP="004D135C"/>
          <w:p w:rsidR="004649CA" w:rsidRPr="006F21CC" w:rsidRDefault="004649CA" w:rsidP="004D135C">
            <w:r w:rsidRPr="006F21CC">
              <w:rPr>
                <w:noProof/>
                <w:lang w:eastAsia="de-DE"/>
              </w:rPr>
              <w:drawing>
                <wp:inline distT="0" distB="0" distL="0" distR="0" wp14:anchorId="7B311A75" wp14:editId="25D104D3">
                  <wp:extent cx="2615666" cy="233212"/>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15666" cy="233212"/>
                          </a:xfrm>
                          <a:prstGeom prst="rect">
                            <a:avLst/>
                          </a:prstGeom>
                          <a:noFill/>
                          <a:ln>
                            <a:noFill/>
                          </a:ln>
                        </pic:spPr>
                      </pic:pic>
                    </a:graphicData>
                  </a:graphic>
                </wp:inline>
              </w:drawing>
            </w:r>
          </w:p>
        </w:tc>
        <w:tc>
          <w:tcPr>
            <w:tcW w:w="4630" w:type="dxa"/>
          </w:tcPr>
          <w:p w:rsidR="004649CA" w:rsidRDefault="004649CA" w:rsidP="004649CA">
            <w:pPr>
              <w:pStyle w:val="Text"/>
              <w:rPr>
                <w:rFonts w:asciiTheme="majorHAnsi" w:eastAsiaTheme="majorEastAsia" w:hAnsiTheme="majorHAnsi" w:cstheme="majorBidi"/>
                <w:b/>
                <w:sz w:val="20"/>
                <w:szCs w:val="24"/>
              </w:rPr>
            </w:pPr>
            <w:r w:rsidRPr="004649CA">
              <w:rPr>
                <w:rFonts w:asciiTheme="majorHAnsi" w:eastAsiaTheme="majorEastAsia" w:hAnsiTheme="majorHAnsi" w:cstheme="majorBidi"/>
                <w:b/>
                <w:sz w:val="20"/>
                <w:szCs w:val="24"/>
              </w:rPr>
              <w:t>W_G_Recycling_00027_DR</w:t>
            </w:r>
          </w:p>
          <w:p w:rsidR="00182E81" w:rsidRPr="005B3697" w:rsidRDefault="00182E81" w:rsidP="00F72D6A">
            <w:pPr>
              <w:pStyle w:val="Text"/>
              <w:jc w:val="left"/>
              <w:rPr>
                <w:sz w:val="20"/>
              </w:rPr>
            </w:pPr>
            <w:r w:rsidRPr="00182E81">
              <w:rPr>
                <w:sz w:val="20"/>
              </w:rPr>
              <w:t xml:space="preserve">Zur Homogenisierung granuliert der leistungsstarke Fräs- und Mischrotor des Wirtgen </w:t>
            </w:r>
            <w:proofErr w:type="spellStart"/>
            <w:r w:rsidRPr="00182E81">
              <w:rPr>
                <w:sz w:val="20"/>
              </w:rPr>
              <w:t>Bodenstabilisierers</w:t>
            </w:r>
            <w:proofErr w:type="spellEnd"/>
            <w:r w:rsidRPr="00182E81">
              <w:rPr>
                <w:sz w:val="20"/>
              </w:rPr>
              <w:t xml:space="preserve"> den anstehenden Boden ohne Bindemittelzusätze und lockert ihn auf. Während ein Grader die Profilierung des so aufbereiteten, homogenen Bodengemischs ausführt, nehmen Erdbauwalzen dessen Verdichtung vor.</w:t>
            </w:r>
          </w:p>
        </w:tc>
      </w:tr>
    </w:tbl>
    <w:p w:rsidR="00A861BC" w:rsidRDefault="00A861BC" w:rsidP="00D166AC">
      <w:pPr>
        <w:pStyle w:val="Text"/>
      </w:pPr>
    </w:p>
    <w:p w:rsidR="00A861BC" w:rsidRDefault="00A861BC" w:rsidP="00A861BC">
      <w:pPr>
        <w:pStyle w:val="Text"/>
      </w:pPr>
      <w:r>
        <w:br w:type="page"/>
      </w:r>
    </w:p>
    <w:p w:rsidR="00BA5313" w:rsidRDefault="00BA5313" w:rsidP="00BA5313">
      <w:pPr>
        <w:pStyle w:val="HeadlineFotos"/>
      </w:pPr>
      <w:proofErr w:type="spellStart"/>
      <w:r w:rsidRPr="002844EF">
        <w:rPr>
          <w:rFonts w:ascii="Verdana" w:eastAsia="Calibri" w:hAnsi="Verdana" w:cs="Times New Roman"/>
          <w:caps w:val="0"/>
          <w:szCs w:val="22"/>
          <w:lang w:val="en-US"/>
        </w:rPr>
        <w:lastRenderedPageBreak/>
        <w:t>Fotos</w:t>
      </w:r>
      <w:proofErr w:type="spellEnd"/>
      <w:r>
        <w:t>:</w:t>
      </w:r>
    </w:p>
    <w:tbl>
      <w:tblPr>
        <w:tblStyle w:val="Basic"/>
        <w:tblW w:w="0" w:type="auto"/>
        <w:tblCellSpacing w:w="71" w:type="dxa"/>
        <w:tblLook w:val="04A0" w:firstRow="1" w:lastRow="0" w:firstColumn="1" w:lastColumn="0" w:noHBand="0" w:noVBand="1"/>
      </w:tblPr>
      <w:tblGrid>
        <w:gridCol w:w="4965"/>
        <w:gridCol w:w="4843"/>
      </w:tblGrid>
      <w:tr w:rsidR="004649CA" w:rsidRPr="005B3697" w:rsidTr="00BA5313">
        <w:trPr>
          <w:cnfStyle w:val="100000000000" w:firstRow="1" w:lastRow="0" w:firstColumn="0" w:lastColumn="0" w:oddVBand="0" w:evenVBand="0" w:oddHBand="0" w:evenHBand="0" w:firstRowFirstColumn="0" w:firstRowLastColumn="0" w:lastRowFirstColumn="0" w:lastRowLastColumn="0"/>
          <w:tblCellSpacing w:w="71" w:type="dxa"/>
        </w:trPr>
        <w:tc>
          <w:tcPr>
            <w:tcW w:w="4752" w:type="dxa"/>
            <w:tcBorders>
              <w:right w:val="single" w:sz="4" w:space="0" w:color="auto"/>
            </w:tcBorders>
          </w:tcPr>
          <w:p w:rsidR="006F21CC" w:rsidRDefault="006F21CC" w:rsidP="004D135C"/>
          <w:p w:rsidR="006F21CC" w:rsidRDefault="006F21CC" w:rsidP="004D135C"/>
          <w:p w:rsidR="006F21CC" w:rsidRDefault="006F21CC" w:rsidP="004D135C"/>
          <w:p w:rsidR="006F21CC" w:rsidRDefault="006F21CC" w:rsidP="004D135C"/>
          <w:p w:rsidR="006F21CC" w:rsidRDefault="006F21CC" w:rsidP="004D135C"/>
          <w:p w:rsidR="004649CA" w:rsidRPr="00D166AC" w:rsidRDefault="004649CA" w:rsidP="004D135C">
            <w:r>
              <w:rPr>
                <w:noProof/>
                <w:lang w:eastAsia="de-DE"/>
              </w:rPr>
              <w:drawing>
                <wp:inline distT="0" distB="0" distL="0" distR="0" wp14:anchorId="747A67D4" wp14:editId="16EE31B8">
                  <wp:extent cx="2615666" cy="281867"/>
                  <wp:effectExtent l="0" t="0" r="0" b="4445"/>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15666" cy="281867"/>
                          </a:xfrm>
                          <a:prstGeom prst="rect">
                            <a:avLst/>
                          </a:prstGeom>
                          <a:noFill/>
                          <a:ln>
                            <a:noFill/>
                          </a:ln>
                        </pic:spPr>
                      </pic:pic>
                    </a:graphicData>
                  </a:graphic>
                </wp:inline>
              </w:drawing>
            </w:r>
          </w:p>
        </w:tc>
        <w:tc>
          <w:tcPr>
            <w:tcW w:w="4630" w:type="dxa"/>
          </w:tcPr>
          <w:p w:rsidR="004649CA" w:rsidRDefault="004649CA" w:rsidP="004D135C">
            <w:pPr>
              <w:pStyle w:val="Text"/>
              <w:rPr>
                <w:rFonts w:asciiTheme="majorHAnsi" w:eastAsiaTheme="majorEastAsia" w:hAnsiTheme="majorHAnsi" w:cstheme="majorBidi"/>
                <w:b/>
                <w:sz w:val="20"/>
                <w:szCs w:val="24"/>
              </w:rPr>
            </w:pPr>
            <w:r w:rsidRPr="004649CA">
              <w:rPr>
                <w:rFonts w:asciiTheme="majorHAnsi" w:eastAsiaTheme="majorEastAsia" w:hAnsiTheme="majorHAnsi" w:cstheme="majorBidi"/>
                <w:b/>
                <w:sz w:val="20"/>
                <w:szCs w:val="24"/>
              </w:rPr>
              <w:t>W_G_Recycling_00025_DR</w:t>
            </w:r>
          </w:p>
          <w:p w:rsidR="00182E81" w:rsidRPr="00F72D6A" w:rsidRDefault="00182E81" w:rsidP="00F72D6A">
            <w:pPr>
              <w:pStyle w:val="Text"/>
              <w:jc w:val="left"/>
              <w:rPr>
                <w:sz w:val="20"/>
              </w:rPr>
            </w:pPr>
            <w:r w:rsidRPr="00F72D6A">
              <w:rPr>
                <w:sz w:val="20"/>
              </w:rPr>
              <w:t xml:space="preserve">Um die Eigenschaften des Bodens nachhaltig zu verbessern, ist in der Regel ein Maschinenzug notwendig. Den Anfang macht ein </w:t>
            </w:r>
            <w:proofErr w:type="spellStart"/>
            <w:r w:rsidRPr="00F72D6A">
              <w:rPr>
                <w:sz w:val="20"/>
              </w:rPr>
              <w:t>Bindemittelstreuer</w:t>
            </w:r>
            <w:proofErr w:type="spellEnd"/>
            <w:r w:rsidRPr="00F72D6A">
              <w:rPr>
                <w:sz w:val="20"/>
              </w:rPr>
              <w:t xml:space="preserve">, der das Bindemittel gleichmäßig vorlegt, gefolgt von einem Wirtgen </w:t>
            </w:r>
            <w:proofErr w:type="spellStart"/>
            <w:r w:rsidRPr="00F72D6A">
              <w:rPr>
                <w:sz w:val="20"/>
              </w:rPr>
              <w:t>Bodenstabilisierer</w:t>
            </w:r>
            <w:proofErr w:type="spellEnd"/>
            <w:r w:rsidRPr="00F72D6A">
              <w:rPr>
                <w:sz w:val="20"/>
              </w:rPr>
              <w:t xml:space="preserve">. Der WR 250 durchmischt mit seinem Fräs- und Mischrotor den Boden homogen mit dem vorgestreuten Kalk. Ein </w:t>
            </w:r>
            <w:proofErr w:type="spellStart"/>
            <w:r w:rsidRPr="00F72D6A">
              <w:rPr>
                <w:sz w:val="20"/>
              </w:rPr>
              <w:t>druckbeaufschlagter</w:t>
            </w:r>
            <w:proofErr w:type="spellEnd"/>
            <w:r w:rsidRPr="00F72D6A">
              <w:rPr>
                <w:sz w:val="20"/>
              </w:rPr>
              <w:t xml:space="preserve"> Abstreifer an der hinteren Walzenklappe sorgt dafür, dass das aufbereitete Material eben abgezogen wird. Während ein Grader die Profilierung des aufbereiteten Bodengemisches übernimmt, sorgen Erdbauwalzen für die optimale Verdichtung.</w:t>
            </w:r>
          </w:p>
        </w:tc>
      </w:tr>
    </w:tbl>
    <w:p w:rsidR="00F72D6A" w:rsidRDefault="00F72D6A" w:rsidP="00D166AC">
      <w:pPr>
        <w:pStyle w:val="Text"/>
      </w:pPr>
    </w:p>
    <w:p w:rsidR="00A861BC" w:rsidRDefault="00A861BC" w:rsidP="00D166AC">
      <w:pPr>
        <w:pStyle w:val="Text"/>
      </w:pPr>
    </w:p>
    <w:tbl>
      <w:tblPr>
        <w:tblStyle w:val="Basic"/>
        <w:tblW w:w="0" w:type="auto"/>
        <w:tblCellSpacing w:w="71" w:type="dxa"/>
        <w:tblLook w:val="04A0" w:firstRow="1" w:lastRow="0" w:firstColumn="1" w:lastColumn="0" w:noHBand="0" w:noVBand="1"/>
      </w:tblPr>
      <w:tblGrid>
        <w:gridCol w:w="4965"/>
        <w:gridCol w:w="4843"/>
      </w:tblGrid>
      <w:tr w:rsidR="004649CA" w:rsidRPr="005B3697" w:rsidTr="00F72D6A">
        <w:trPr>
          <w:cnfStyle w:val="100000000000" w:firstRow="1" w:lastRow="0" w:firstColumn="0" w:lastColumn="0" w:oddVBand="0" w:evenVBand="0" w:oddHBand="0" w:evenHBand="0" w:firstRowFirstColumn="0" w:firstRowLastColumn="0" w:lastRowFirstColumn="0" w:lastRowLastColumn="0"/>
          <w:tblCellSpacing w:w="71" w:type="dxa"/>
        </w:trPr>
        <w:tc>
          <w:tcPr>
            <w:tcW w:w="4752" w:type="dxa"/>
            <w:tcBorders>
              <w:right w:val="single" w:sz="4" w:space="0" w:color="auto"/>
            </w:tcBorders>
          </w:tcPr>
          <w:p w:rsidR="00A861BC" w:rsidRDefault="00A861BC" w:rsidP="004D135C"/>
          <w:p w:rsidR="00A861BC" w:rsidRDefault="00A861BC" w:rsidP="004D135C"/>
          <w:p w:rsidR="00A861BC" w:rsidRDefault="00A861BC" w:rsidP="004D135C"/>
          <w:p w:rsidR="00A861BC" w:rsidRDefault="00A861BC" w:rsidP="004D135C"/>
          <w:p w:rsidR="00A861BC" w:rsidRDefault="00A861BC" w:rsidP="004D135C"/>
          <w:p w:rsidR="004649CA" w:rsidRPr="00D166AC" w:rsidRDefault="004649CA" w:rsidP="004D135C">
            <w:r>
              <w:rPr>
                <w:noProof/>
                <w:lang w:eastAsia="de-DE"/>
              </w:rPr>
              <w:drawing>
                <wp:inline distT="0" distB="0" distL="0" distR="0" wp14:anchorId="52845E7A" wp14:editId="3B295340">
                  <wp:extent cx="2615666" cy="229856"/>
                  <wp:effectExtent l="0" t="0" r="0"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615666" cy="229856"/>
                          </a:xfrm>
                          <a:prstGeom prst="rect">
                            <a:avLst/>
                          </a:prstGeom>
                          <a:noFill/>
                          <a:ln>
                            <a:noFill/>
                          </a:ln>
                        </pic:spPr>
                      </pic:pic>
                    </a:graphicData>
                  </a:graphic>
                </wp:inline>
              </w:drawing>
            </w:r>
          </w:p>
        </w:tc>
        <w:tc>
          <w:tcPr>
            <w:tcW w:w="4630" w:type="dxa"/>
          </w:tcPr>
          <w:p w:rsidR="004649CA" w:rsidRDefault="004649CA" w:rsidP="004D135C">
            <w:pPr>
              <w:pStyle w:val="Text"/>
              <w:rPr>
                <w:rFonts w:asciiTheme="majorHAnsi" w:eastAsiaTheme="majorEastAsia" w:hAnsiTheme="majorHAnsi" w:cstheme="majorBidi"/>
                <w:b/>
                <w:sz w:val="20"/>
                <w:szCs w:val="24"/>
              </w:rPr>
            </w:pPr>
            <w:r w:rsidRPr="004649CA">
              <w:rPr>
                <w:rFonts w:asciiTheme="majorHAnsi" w:eastAsiaTheme="majorEastAsia" w:hAnsiTheme="majorHAnsi" w:cstheme="majorBidi"/>
                <w:b/>
                <w:sz w:val="20"/>
                <w:szCs w:val="24"/>
              </w:rPr>
              <w:t>W_G_Recycling_00026_DR</w:t>
            </w:r>
          </w:p>
          <w:p w:rsidR="00182E81" w:rsidRPr="00F72D6A" w:rsidRDefault="00182E81" w:rsidP="00F72D6A">
            <w:pPr>
              <w:pStyle w:val="Text"/>
              <w:jc w:val="left"/>
              <w:rPr>
                <w:sz w:val="20"/>
              </w:rPr>
            </w:pPr>
            <w:r w:rsidRPr="00F72D6A">
              <w:rPr>
                <w:sz w:val="20"/>
              </w:rPr>
              <w:t xml:space="preserve">Bei der Stabilisierung mit Zement werden hydraulisch gebundene Tragschichten hergestellt. Das Bindemittel wird von einem </w:t>
            </w:r>
            <w:proofErr w:type="spellStart"/>
            <w:r w:rsidRPr="00F72D6A">
              <w:rPr>
                <w:sz w:val="20"/>
              </w:rPr>
              <w:t>Anhängestreuer</w:t>
            </w:r>
            <w:proofErr w:type="spellEnd"/>
            <w:r w:rsidRPr="00F72D6A">
              <w:rPr>
                <w:sz w:val="20"/>
              </w:rPr>
              <w:t xml:space="preserve"> vorgelegt, gefolgt von einem Wassertankwagen. Dahinter durchmischt der Fräs- und Mischrotor des Wirtgen </w:t>
            </w:r>
            <w:proofErr w:type="spellStart"/>
            <w:r w:rsidRPr="00F72D6A">
              <w:rPr>
                <w:sz w:val="20"/>
              </w:rPr>
              <w:t>Stabilisierers</w:t>
            </w:r>
            <w:proofErr w:type="spellEnd"/>
            <w:r w:rsidRPr="00F72D6A">
              <w:rPr>
                <w:sz w:val="20"/>
              </w:rPr>
              <w:t xml:space="preserve"> den Boden mit dem vorgestreuten Zement homogen. Dabei wird gleichzeitig Wasser über eine </w:t>
            </w:r>
            <w:proofErr w:type="spellStart"/>
            <w:r w:rsidRPr="00F72D6A">
              <w:rPr>
                <w:sz w:val="20"/>
              </w:rPr>
              <w:t>Einsprühleiste</w:t>
            </w:r>
            <w:proofErr w:type="spellEnd"/>
            <w:r w:rsidR="00BA5313">
              <w:rPr>
                <w:sz w:val="20"/>
              </w:rPr>
              <w:t xml:space="preserve"> </w:t>
            </w:r>
            <w:r w:rsidRPr="00F72D6A">
              <w:rPr>
                <w:sz w:val="20"/>
              </w:rPr>
              <w:t>in den Mischraum eingesprüht. Auch hier übernehmen Grader die Profilierung des aufbereiteten Materials, Walzen stellen abschließend die optimale Verdichtung sicher.</w:t>
            </w:r>
          </w:p>
          <w:p w:rsidR="004649CA" w:rsidRPr="005B3697" w:rsidRDefault="004649CA" w:rsidP="004D135C">
            <w:pPr>
              <w:pStyle w:val="Text"/>
              <w:rPr>
                <w:sz w:val="20"/>
              </w:rPr>
            </w:pPr>
          </w:p>
        </w:tc>
      </w:tr>
    </w:tbl>
    <w:p w:rsidR="004649CA" w:rsidRDefault="004649CA" w:rsidP="00D166AC">
      <w:pPr>
        <w:pStyle w:val="Text"/>
      </w:pPr>
    </w:p>
    <w:p w:rsidR="00A861BC" w:rsidRDefault="00A861BC" w:rsidP="00D166AC">
      <w:pPr>
        <w:pStyle w:val="Text"/>
      </w:pPr>
    </w:p>
    <w:tbl>
      <w:tblPr>
        <w:tblStyle w:val="Basic"/>
        <w:tblW w:w="0" w:type="auto"/>
        <w:tblCellSpacing w:w="71" w:type="dxa"/>
        <w:tblLook w:val="04A0" w:firstRow="1" w:lastRow="0" w:firstColumn="1" w:lastColumn="0" w:noHBand="0" w:noVBand="1"/>
      </w:tblPr>
      <w:tblGrid>
        <w:gridCol w:w="4973"/>
        <w:gridCol w:w="4835"/>
      </w:tblGrid>
      <w:tr w:rsidR="004649CA" w:rsidRPr="005B3697" w:rsidTr="004D135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4649CA" w:rsidRPr="00D166AC" w:rsidRDefault="004649CA" w:rsidP="004D135C">
            <w:r>
              <w:rPr>
                <w:noProof/>
                <w:lang w:eastAsia="de-DE"/>
              </w:rPr>
              <w:drawing>
                <wp:inline distT="0" distB="0" distL="0" distR="0" wp14:anchorId="3A88B203" wp14:editId="2921E985">
                  <wp:extent cx="2615666" cy="1476450"/>
                  <wp:effectExtent l="0" t="0" r="0" b="9525"/>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615666" cy="1476450"/>
                          </a:xfrm>
                          <a:prstGeom prst="rect">
                            <a:avLst/>
                          </a:prstGeom>
                          <a:noFill/>
                          <a:ln>
                            <a:noFill/>
                          </a:ln>
                        </pic:spPr>
                      </pic:pic>
                    </a:graphicData>
                  </a:graphic>
                </wp:inline>
              </w:drawing>
            </w:r>
          </w:p>
        </w:tc>
        <w:tc>
          <w:tcPr>
            <w:tcW w:w="4832" w:type="dxa"/>
          </w:tcPr>
          <w:p w:rsidR="004649CA" w:rsidRDefault="004649CA" w:rsidP="004D135C">
            <w:pPr>
              <w:pStyle w:val="Text"/>
              <w:rPr>
                <w:rFonts w:asciiTheme="majorHAnsi" w:eastAsiaTheme="majorEastAsia" w:hAnsiTheme="majorHAnsi" w:cstheme="majorBidi"/>
                <w:b/>
                <w:sz w:val="20"/>
                <w:szCs w:val="24"/>
              </w:rPr>
            </w:pPr>
            <w:r w:rsidRPr="004649CA">
              <w:rPr>
                <w:rFonts w:asciiTheme="majorHAnsi" w:eastAsiaTheme="majorEastAsia" w:hAnsiTheme="majorHAnsi" w:cstheme="majorBidi"/>
                <w:b/>
                <w:sz w:val="20"/>
                <w:szCs w:val="24"/>
              </w:rPr>
              <w:t>W_G_WR240_00063_DR</w:t>
            </w:r>
          </w:p>
          <w:p w:rsidR="004649CA" w:rsidRPr="006318C6" w:rsidRDefault="004649CA" w:rsidP="002E1A94">
            <w:pPr>
              <w:pStyle w:val="Text"/>
              <w:jc w:val="left"/>
              <w:rPr>
                <w:sz w:val="20"/>
              </w:rPr>
            </w:pPr>
            <w:r w:rsidRPr="006318C6">
              <w:rPr>
                <w:sz w:val="20"/>
              </w:rPr>
              <w:t xml:space="preserve">Stabilisierung in Perfektion: Vorgestreutes Bindemittel wird mit dem leistungsstarken </w:t>
            </w:r>
            <w:r w:rsidR="0051521E">
              <w:rPr>
                <w:sz w:val="20"/>
              </w:rPr>
              <w:t>DURA</w:t>
            </w:r>
            <w:r w:rsidR="0051521E" w:rsidRPr="0051521E">
              <w:rPr>
                <w:i/>
                <w:sz w:val="20"/>
              </w:rPr>
              <w:t>FORCE</w:t>
            </w:r>
            <w:r w:rsidR="0051521E">
              <w:rPr>
                <w:i/>
                <w:sz w:val="20"/>
              </w:rPr>
              <w:t xml:space="preserve"> </w:t>
            </w:r>
            <w:r w:rsidRPr="006318C6">
              <w:rPr>
                <w:sz w:val="20"/>
              </w:rPr>
              <w:t>Fräs- und Mischrotor des WR</w:t>
            </w:r>
            <w:r w:rsidR="002E1A94">
              <w:rPr>
                <w:sz w:val="20"/>
              </w:rPr>
              <w:t> </w:t>
            </w:r>
            <w:r w:rsidRPr="006318C6">
              <w:rPr>
                <w:sz w:val="20"/>
              </w:rPr>
              <w:t>250 zu einem homogenen Boden-Bindemittel-Gemisch aufbereitet.</w:t>
            </w:r>
          </w:p>
        </w:tc>
      </w:tr>
    </w:tbl>
    <w:p w:rsidR="004649CA" w:rsidRDefault="004649CA" w:rsidP="00D166AC">
      <w:pPr>
        <w:pStyle w:val="Text"/>
      </w:pPr>
    </w:p>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244981" w:rsidRDefault="00244981" w:rsidP="00D166AC">
      <w:pPr>
        <w:pStyle w:val="Text"/>
      </w:pPr>
    </w:p>
    <w:p w:rsidR="00A861BC" w:rsidRDefault="00A861BC"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463D7D" w:rsidRDefault="008D4AE7" w:rsidP="008D4AE7">
            <w:pPr>
              <w:pStyle w:val="Text"/>
              <w:rPr>
                <w:lang w:val="en-US"/>
              </w:rPr>
            </w:pPr>
            <w:r w:rsidRPr="00463D7D">
              <w:rPr>
                <w:lang w:val="en-US"/>
              </w:rPr>
              <w:t>WIRTGEN GmbH</w:t>
            </w:r>
          </w:p>
          <w:p w:rsidR="008D4AE7" w:rsidRPr="00463D7D" w:rsidRDefault="008D4AE7" w:rsidP="008D4AE7">
            <w:pPr>
              <w:pStyle w:val="Text"/>
              <w:rPr>
                <w:lang w:val="en-US"/>
              </w:rPr>
            </w:pPr>
            <w:r w:rsidRPr="00463D7D">
              <w:rPr>
                <w:lang w:val="en-US"/>
              </w:rPr>
              <w:t>Corporate Communications</w:t>
            </w:r>
          </w:p>
          <w:p w:rsidR="008D4AE7" w:rsidRPr="00463D7D" w:rsidRDefault="008D4AE7" w:rsidP="008D4AE7">
            <w:pPr>
              <w:pStyle w:val="Text"/>
              <w:rPr>
                <w:lang w:val="en-US"/>
              </w:rPr>
            </w:pPr>
            <w:r w:rsidRPr="00463D7D">
              <w:rPr>
                <w:lang w:val="en-US"/>
              </w:rPr>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D24067" w:rsidP="008D4AE7">
            <w:pPr>
              <w:pStyle w:val="Text"/>
            </w:pPr>
            <w:r>
              <w:t>E-M</w:t>
            </w:r>
            <w:r w:rsidR="008D4AE7">
              <w:t>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Default="00D166AC" w:rsidP="00D166AC">
      <w:pPr>
        <w:pStyle w:val="Text"/>
      </w:pPr>
    </w:p>
    <w:p w:rsidR="00830995" w:rsidRDefault="00830995" w:rsidP="00D166AC">
      <w:pPr>
        <w:pStyle w:val="Text"/>
      </w:pPr>
    </w:p>
    <w:p w:rsidR="00830995" w:rsidRDefault="00830995" w:rsidP="00D166AC">
      <w:pPr>
        <w:pStyle w:val="Text"/>
      </w:pPr>
    </w:p>
    <w:p w:rsidR="00830995" w:rsidRDefault="00830995" w:rsidP="00D166AC">
      <w:pPr>
        <w:pStyle w:val="Text"/>
      </w:pPr>
    </w:p>
    <w:p w:rsidR="00830995" w:rsidRDefault="00830995" w:rsidP="00D166AC">
      <w:pPr>
        <w:pStyle w:val="Text"/>
      </w:pPr>
    </w:p>
    <w:p w:rsidR="00830995" w:rsidRDefault="00830995" w:rsidP="00D166AC">
      <w:pPr>
        <w:pStyle w:val="Text"/>
      </w:pPr>
    </w:p>
    <w:p w:rsidR="00830995" w:rsidRDefault="00830995" w:rsidP="00D166AC">
      <w:pPr>
        <w:pStyle w:val="Text"/>
      </w:pPr>
    </w:p>
    <w:p w:rsidR="00830995" w:rsidRDefault="00830995" w:rsidP="00D166AC">
      <w:pPr>
        <w:pStyle w:val="Text"/>
      </w:pPr>
    </w:p>
    <w:p w:rsidR="00830995" w:rsidRDefault="00830995" w:rsidP="00D166AC">
      <w:pPr>
        <w:pStyle w:val="Text"/>
      </w:pPr>
    </w:p>
    <w:p w:rsidR="00830995" w:rsidRDefault="00830995" w:rsidP="00D166AC">
      <w:pPr>
        <w:pStyle w:val="Text"/>
      </w:pPr>
    </w:p>
    <w:p w:rsidR="00830995" w:rsidRDefault="00830995" w:rsidP="00D166AC">
      <w:pPr>
        <w:pStyle w:val="Text"/>
      </w:pPr>
    </w:p>
    <w:p w:rsidR="00830995" w:rsidRDefault="00830995" w:rsidP="00830995">
      <w:pPr>
        <w:pStyle w:val="Text"/>
      </w:pPr>
    </w:p>
    <w:p w:rsidR="00830995" w:rsidRPr="00830995" w:rsidRDefault="00830995" w:rsidP="00830995"/>
    <w:p w:rsidR="00830995" w:rsidRPr="00830995" w:rsidRDefault="00830995" w:rsidP="00830995"/>
    <w:p w:rsidR="00830995" w:rsidRDefault="00830995" w:rsidP="00830995">
      <w:pPr>
        <w:pStyle w:val="Text"/>
      </w:pPr>
    </w:p>
    <w:p w:rsidR="00830995" w:rsidRDefault="00830995" w:rsidP="00830995"/>
    <w:p w:rsidR="00830995" w:rsidRDefault="00830995" w:rsidP="00830995"/>
    <w:p w:rsidR="00830995" w:rsidRPr="00830995" w:rsidRDefault="00830995" w:rsidP="00830995">
      <w:pPr>
        <w:pStyle w:val="Text"/>
        <w:rPr>
          <w:b/>
        </w:rPr>
      </w:pPr>
    </w:p>
    <w:sectPr w:rsidR="00830995" w:rsidRPr="00830995"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655" w:rsidRDefault="007C4655" w:rsidP="00E55534">
      <w:r>
        <w:separator/>
      </w:r>
    </w:p>
  </w:endnote>
  <w:endnote w:type="continuationSeparator" w:id="0">
    <w:p w:rsidR="007C4655" w:rsidRDefault="007C465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647C56">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655" w:rsidRDefault="007C4655" w:rsidP="00E55534">
      <w:r>
        <w:separator/>
      </w:r>
    </w:p>
  </w:footnote>
  <w:footnote w:type="continuationSeparator" w:id="0">
    <w:p w:rsidR="007C4655" w:rsidRDefault="007C4655"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655"/>
    <w:rsid w:val="00042106"/>
    <w:rsid w:val="0005285B"/>
    <w:rsid w:val="00066D09"/>
    <w:rsid w:val="0009665C"/>
    <w:rsid w:val="000E2697"/>
    <w:rsid w:val="000F5A5E"/>
    <w:rsid w:val="00103205"/>
    <w:rsid w:val="0012026F"/>
    <w:rsid w:val="00132055"/>
    <w:rsid w:val="0014683F"/>
    <w:rsid w:val="0014694F"/>
    <w:rsid w:val="00182E81"/>
    <w:rsid w:val="001B16BB"/>
    <w:rsid w:val="001E4C0F"/>
    <w:rsid w:val="002034CE"/>
    <w:rsid w:val="00244981"/>
    <w:rsid w:val="00253A2E"/>
    <w:rsid w:val="002844EF"/>
    <w:rsid w:val="0029634D"/>
    <w:rsid w:val="002E1A94"/>
    <w:rsid w:val="002E765F"/>
    <w:rsid w:val="002F108B"/>
    <w:rsid w:val="002F2B81"/>
    <w:rsid w:val="0034191A"/>
    <w:rsid w:val="00343CC7"/>
    <w:rsid w:val="00384A08"/>
    <w:rsid w:val="003A753A"/>
    <w:rsid w:val="003E1CB6"/>
    <w:rsid w:val="003E3CF6"/>
    <w:rsid w:val="003E759F"/>
    <w:rsid w:val="00403373"/>
    <w:rsid w:val="00406C81"/>
    <w:rsid w:val="00412545"/>
    <w:rsid w:val="00430BB0"/>
    <w:rsid w:val="00463D7D"/>
    <w:rsid w:val="004649CA"/>
    <w:rsid w:val="00476F4D"/>
    <w:rsid w:val="004D580E"/>
    <w:rsid w:val="00506409"/>
    <w:rsid w:val="0051521E"/>
    <w:rsid w:val="00530E32"/>
    <w:rsid w:val="005711A3"/>
    <w:rsid w:val="00573B2B"/>
    <w:rsid w:val="005A4F04"/>
    <w:rsid w:val="005B1BF7"/>
    <w:rsid w:val="005B3697"/>
    <w:rsid w:val="005B5793"/>
    <w:rsid w:val="006318C6"/>
    <w:rsid w:val="006330A2"/>
    <w:rsid w:val="0063493A"/>
    <w:rsid w:val="00642EB6"/>
    <w:rsid w:val="00647C56"/>
    <w:rsid w:val="006B73C9"/>
    <w:rsid w:val="006F21CC"/>
    <w:rsid w:val="006F7602"/>
    <w:rsid w:val="00722A17"/>
    <w:rsid w:val="00757B83"/>
    <w:rsid w:val="007658CA"/>
    <w:rsid w:val="00791A69"/>
    <w:rsid w:val="00794830"/>
    <w:rsid w:val="00797CAA"/>
    <w:rsid w:val="007C2658"/>
    <w:rsid w:val="007C4655"/>
    <w:rsid w:val="007D1070"/>
    <w:rsid w:val="007D5F08"/>
    <w:rsid w:val="007E20D0"/>
    <w:rsid w:val="00820315"/>
    <w:rsid w:val="00830995"/>
    <w:rsid w:val="00843B45"/>
    <w:rsid w:val="00847049"/>
    <w:rsid w:val="00863129"/>
    <w:rsid w:val="008751F2"/>
    <w:rsid w:val="008C2DB2"/>
    <w:rsid w:val="008D4AE7"/>
    <w:rsid w:val="008D58C9"/>
    <w:rsid w:val="008D770E"/>
    <w:rsid w:val="0090337E"/>
    <w:rsid w:val="00935750"/>
    <w:rsid w:val="00961165"/>
    <w:rsid w:val="00996950"/>
    <w:rsid w:val="009A7E90"/>
    <w:rsid w:val="009C2378"/>
    <w:rsid w:val="009D016F"/>
    <w:rsid w:val="009E251D"/>
    <w:rsid w:val="00A15CE7"/>
    <w:rsid w:val="00A171F4"/>
    <w:rsid w:val="00A24EFC"/>
    <w:rsid w:val="00A50858"/>
    <w:rsid w:val="00A80677"/>
    <w:rsid w:val="00A861BC"/>
    <w:rsid w:val="00A977CE"/>
    <w:rsid w:val="00AD131F"/>
    <w:rsid w:val="00AF3B3A"/>
    <w:rsid w:val="00AF6569"/>
    <w:rsid w:val="00B06265"/>
    <w:rsid w:val="00B5695F"/>
    <w:rsid w:val="00B90F78"/>
    <w:rsid w:val="00B95910"/>
    <w:rsid w:val="00BA5313"/>
    <w:rsid w:val="00BD1058"/>
    <w:rsid w:val="00BF56B2"/>
    <w:rsid w:val="00C03396"/>
    <w:rsid w:val="00C1451A"/>
    <w:rsid w:val="00C457C3"/>
    <w:rsid w:val="00C644CA"/>
    <w:rsid w:val="00C73005"/>
    <w:rsid w:val="00CF36C9"/>
    <w:rsid w:val="00CF6F43"/>
    <w:rsid w:val="00D166AC"/>
    <w:rsid w:val="00D24067"/>
    <w:rsid w:val="00DE2940"/>
    <w:rsid w:val="00E008AF"/>
    <w:rsid w:val="00E0582B"/>
    <w:rsid w:val="00E14608"/>
    <w:rsid w:val="00E21E67"/>
    <w:rsid w:val="00E30EBF"/>
    <w:rsid w:val="00E52D70"/>
    <w:rsid w:val="00E55534"/>
    <w:rsid w:val="00E914D1"/>
    <w:rsid w:val="00F20920"/>
    <w:rsid w:val="00F56318"/>
    <w:rsid w:val="00F72D6A"/>
    <w:rsid w:val="00F82525"/>
    <w:rsid w:val="00F951DA"/>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4649CA"/>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4649CA"/>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A3A29-3D9B-45EF-9D4F-48B6F93FB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Template>
  <TotalTime>0</TotalTime>
  <Pages>5</Pages>
  <Words>1044</Words>
  <Characters>6583</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Erner Michael</dc:creator>
  <cp:lastModifiedBy>Adams Michaela</cp:lastModifiedBy>
  <cp:revision>9</cp:revision>
  <dcterms:created xsi:type="dcterms:W3CDTF">2018-06-28T09:34:00Z</dcterms:created>
  <dcterms:modified xsi:type="dcterms:W3CDTF">2018-08-31T15:01:00Z</dcterms:modified>
</cp:coreProperties>
</file>